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Spare questions</w:t>
      </w:r>
    </w:p>
    <w:p w:rsidR="00000000" w:rsidDel="00000000" w:rsidP="00000000" w:rsidRDefault="00000000" w:rsidRPr="00000000" w14:paraId="00000004">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6">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photograph of this city shows its streets dark while most buildings’ lights stay on, and is titled </w:t>
      </w:r>
      <w:r w:rsidDel="00000000" w:rsidR="00000000" w:rsidRPr="00000000">
        <w:rPr>
          <w:rFonts w:ascii="Times New Roman" w:cs="Times New Roman" w:eastAsia="Times New Roman" w:hAnsi="Times New Roman"/>
          <w:b w:val="1"/>
          <w:i w:val="1"/>
          <w:sz w:val="20"/>
          <w:szCs w:val="20"/>
          <w:rtl w:val="0"/>
        </w:rPr>
        <w:t xml:space="preserve">Nightview</w:t>
      </w:r>
      <w:r w:rsidDel="00000000" w:rsidR="00000000" w:rsidRPr="00000000">
        <w:rPr>
          <w:rFonts w:ascii="Times New Roman" w:cs="Times New Roman" w:eastAsia="Times New Roman" w:hAnsi="Times New Roman"/>
          <w:b w:val="1"/>
          <w:sz w:val="20"/>
          <w:szCs w:val="20"/>
          <w:rtl w:val="0"/>
        </w:rPr>
        <w:t xml:space="preserve">. A photographic series titled for this city “changing” was produced by Berenice Abbott. A boat travelling from this city to Bremen is featured in</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The Steerage</w:t>
      </w:r>
      <w:r w:rsidDel="00000000" w:rsidR="00000000" w:rsidRPr="00000000">
        <w:rPr>
          <w:rFonts w:ascii="Times New Roman" w:cs="Times New Roman" w:eastAsia="Times New Roman" w:hAnsi="Times New Roman"/>
          <w:sz w:val="20"/>
          <w:szCs w:val="20"/>
          <w:rtl w:val="0"/>
        </w:rPr>
        <w:t xml:space="preserve"> by Alfred Stieglitz. Another photograph of this city depicts Colin Wood with a claw-like left hand, wearing shorts with one strap hanging off his shoulder, awkwardly holding the title object. For 10 points, name this American city where Diane Arbus photographed </w:t>
      </w:r>
      <w:r w:rsidDel="00000000" w:rsidR="00000000" w:rsidRPr="00000000">
        <w:rPr>
          <w:rFonts w:ascii="Times New Roman" w:cs="Times New Roman" w:eastAsia="Times New Roman" w:hAnsi="Times New Roman"/>
          <w:i w:val="1"/>
          <w:sz w:val="20"/>
          <w:szCs w:val="20"/>
          <w:rtl w:val="0"/>
        </w:rPr>
        <w:t xml:space="preserve">Child with Toy Hand Grenade in Central Park</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New York</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u w:val="single"/>
          <w:rtl w:val="0"/>
        </w:rPr>
        <w:t xml:space="preserve">NYC</w:t>
      </w:r>
      <w:r w:rsidDel="00000000" w:rsidR="00000000" w:rsidRPr="00000000">
        <w:rPr>
          <w:rFonts w:ascii="Times New Roman" w:cs="Times New Roman" w:eastAsia="Times New Roman" w:hAnsi="Times New Roman"/>
          <w:sz w:val="20"/>
          <w:szCs w:val="20"/>
          <w:rtl w:val="0"/>
        </w:rPr>
        <w:t xml:space="preserve"> &lt;JK&gt;  USED IN EDINBURGH v BOBSON etc.</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During the First World War, David Lloyd-George unveiled a statue by Alfred Turner of this man. This man was possibly fostered by David Hanmer, his father-in-law, who sent him to study at the Inns of Court in London. After a neighbourly dispute with (*)</w:t>
      </w:r>
      <w:r w:rsidDel="00000000" w:rsidR="00000000" w:rsidRPr="00000000">
        <w:rPr>
          <w:rFonts w:ascii="Times New Roman" w:cs="Times New Roman" w:eastAsia="Times New Roman" w:hAnsi="Times New Roman"/>
          <w:color w:val="222222"/>
          <w:sz w:val="20"/>
          <w:szCs w:val="20"/>
          <w:highlight w:val="white"/>
          <w:rtl w:val="0"/>
        </w:rPr>
        <w:t xml:space="preserve"> Reginald Grey, an amnesty was issued to this man’s followers by Henry “Hotspur” Percy, who was killed at the Battle of Shrewsbury. Before he disappeared, Prince Henry captured this man’s castles at Harlech and Aberystwyth. For 10 points, name this self-crowned Prince of Wales who rebelled against Henry IV.</w:t>
      </w:r>
    </w:p>
    <w:p w:rsidR="00000000" w:rsidDel="00000000" w:rsidP="00000000" w:rsidRDefault="00000000" w:rsidRPr="00000000" w14:paraId="0000000B">
      <w:pPr>
        <w:contextualSpacing w:val="0"/>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Owain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Glyndŵr</w:t>
      </w:r>
      <w:r w:rsidDel="00000000" w:rsidR="00000000" w:rsidRPr="00000000">
        <w:rPr>
          <w:rFonts w:ascii="Times New Roman" w:cs="Times New Roman" w:eastAsia="Times New Roman" w:hAnsi="Times New Roman"/>
          <w:color w:val="222222"/>
          <w:sz w:val="20"/>
          <w:szCs w:val="20"/>
          <w:highlight w:val="white"/>
          <w:rtl w:val="0"/>
        </w:rPr>
        <w:t xml:space="preserve"> [accept Owen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Glendower</w:t>
      </w:r>
      <w:r w:rsidDel="00000000" w:rsidR="00000000" w:rsidRPr="00000000">
        <w:rPr>
          <w:rFonts w:ascii="Times New Roman" w:cs="Times New Roman" w:eastAsia="Times New Roman" w:hAnsi="Times New Roman"/>
          <w:color w:val="222222"/>
          <w:sz w:val="20"/>
          <w:szCs w:val="20"/>
          <w:highlight w:val="white"/>
          <w:rtl w:val="0"/>
        </w:rPr>
        <w:t xml:space="preserve">] &lt;LC&gt; </w:t>
      </w:r>
      <w:r w:rsidDel="00000000" w:rsidR="00000000" w:rsidRPr="00000000">
        <w:rPr>
          <w:rFonts w:ascii="Times New Roman" w:cs="Times New Roman" w:eastAsia="Times New Roman" w:hAnsi="Times New Roman"/>
          <w:color w:val="ff0000"/>
          <w:sz w:val="20"/>
          <w:szCs w:val="20"/>
          <w:highlight w:val="white"/>
          <w:rtl w:val="0"/>
        </w:rPr>
        <w:t xml:space="preserve">USED TO EDINBURGH AND FLAMINGOES</w:t>
      </w:r>
    </w:p>
    <w:p w:rsidR="00000000" w:rsidDel="00000000" w:rsidP="00000000" w:rsidRDefault="00000000" w:rsidRPr="00000000" w14:paraId="0000000C">
      <w:pPr>
        <w:contextualSpacing w:val="0"/>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character was inspired by another writer’s nurse to Caius, and a watchman created for William Kempe. That other playwright’s work is referenced when this character says, “an eye, like March, to threaten at command!” Elizabeth Inchbald described this character as “too far removed from (*)</w:t>
      </w:r>
      <w:r w:rsidDel="00000000" w:rsidR="00000000" w:rsidRPr="00000000">
        <w:rPr>
          <w:rFonts w:ascii="Times New Roman" w:cs="Times New Roman" w:eastAsia="Times New Roman" w:hAnsi="Times New Roman"/>
          <w:sz w:val="20"/>
          <w:szCs w:val="20"/>
          <w:rtl w:val="0"/>
        </w:rPr>
        <w:t xml:space="preserve"> probability to make a reasonable auditor smile.” While not Delia, this character is pronounced a “weather-beaten she-dragon” by a man she calls, “the very pineapple of politeness.” For 10 points, name this character who concludes, “men are all barbarians” at the denouement of Richard Sheridan’s </w:t>
      </w:r>
      <w:r w:rsidDel="00000000" w:rsidR="00000000" w:rsidRPr="00000000">
        <w:rPr>
          <w:rFonts w:ascii="Times New Roman" w:cs="Times New Roman" w:eastAsia="Times New Roman" w:hAnsi="Times New Roman"/>
          <w:i w:val="1"/>
          <w:sz w:val="20"/>
          <w:szCs w:val="20"/>
          <w:rtl w:val="0"/>
        </w:rPr>
        <w:t xml:space="preserve">The Rivals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Mrs Malaprop</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poet with this surname wrote about a woman who leaves home when her father refuses her marriage to the basketmaker Vincent. That work, </w:t>
      </w:r>
      <w:r w:rsidDel="00000000" w:rsidR="00000000" w:rsidRPr="00000000">
        <w:rPr>
          <w:rFonts w:ascii="Times New Roman" w:cs="Times New Roman" w:eastAsia="Times New Roman" w:hAnsi="Times New Roman"/>
          <w:b w:val="1"/>
          <w:i w:val="1"/>
          <w:sz w:val="20"/>
          <w:szCs w:val="20"/>
          <w:rtl w:val="0"/>
        </w:rPr>
        <w:t xml:space="preserve">Mireille</w:t>
      </w:r>
      <w:r w:rsidDel="00000000" w:rsidR="00000000" w:rsidRPr="00000000">
        <w:rPr>
          <w:rFonts w:ascii="Times New Roman" w:cs="Times New Roman" w:eastAsia="Times New Roman" w:hAnsi="Times New Roman"/>
          <w:b w:val="1"/>
          <w:sz w:val="20"/>
          <w:szCs w:val="20"/>
          <w:rtl w:val="0"/>
        </w:rPr>
        <w:t xml:space="preserve">, is credited with reviving the Occitan language. That author inspired another poet with this surname, who declared ‘you shall love beauty’ (*)</w:t>
      </w:r>
      <w:r w:rsidDel="00000000" w:rsidR="00000000" w:rsidRPr="00000000">
        <w:rPr>
          <w:rFonts w:ascii="Times New Roman" w:cs="Times New Roman" w:eastAsia="Times New Roman" w:hAnsi="Times New Roman"/>
          <w:sz w:val="20"/>
          <w:szCs w:val="20"/>
          <w:rtl w:val="0"/>
        </w:rPr>
        <w:t xml:space="preserve"> in ‘Decalogue of the Artist’. That poet noted that “this great tiredness will be greater some day” in a poem that describes “the icy niche where men placed you”, with regard to her lover Romelio Ureta. For ten points, give this surname of the Chilean poet of </w:t>
      </w:r>
      <w:r w:rsidDel="00000000" w:rsidR="00000000" w:rsidRPr="00000000">
        <w:rPr>
          <w:rFonts w:ascii="Times New Roman" w:cs="Times New Roman" w:eastAsia="Times New Roman" w:hAnsi="Times New Roman"/>
          <w:i w:val="1"/>
          <w:sz w:val="20"/>
          <w:szCs w:val="20"/>
          <w:rtl w:val="0"/>
        </w:rPr>
        <w:t xml:space="preserve">Sonnets of Death</w:t>
      </w:r>
      <w:r w:rsidDel="00000000" w:rsidR="00000000" w:rsidRPr="00000000">
        <w:rPr>
          <w:rFonts w:ascii="Times New Roman" w:cs="Times New Roman" w:eastAsia="Times New Roman" w:hAnsi="Times New Roman"/>
          <w:sz w:val="20"/>
          <w:szCs w:val="20"/>
          <w:rtl w:val="0"/>
        </w:rPr>
        <w:t xml:space="preserve">, Gabriela. </w:t>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Mistral</w:t>
      </w:r>
      <w:r w:rsidDel="00000000" w:rsidR="00000000" w:rsidRPr="00000000">
        <w:rPr>
          <w:rFonts w:ascii="Times New Roman" w:cs="Times New Roman" w:eastAsia="Times New Roman" w:hAnsi="Times New Roman"/>
          <w:sz w:val="20"/>
          <w:szCs w:val="20"/>
          <w:rtl w:val="0"/>
        </w:rPr>
        <w:t xml:space="preserve"> (accept Godoy </w:t>
      </w:r>
      <w:r w:rsidDel="00000000" w:rsidR="00000000" w:rsidRPr="00000000">
        <w:rPr>
          <w:rFonts w:ascii="Times New Roman" w:cs="Times New Roman" w:eastAsia="Times New Roman" w:hAnsi="Times New Roman"/>
          <w:b w:val="1"/>
          <w:sz w:val="20"/>
          <w:szCs w:val="20"/>
          <w:u w:val="single"/>
          <w:rtl w:val="0"/>
        </w:rPr>
        <w:t xml:space="preserve">Alcayaga</w:t>
      </w:r>
      <w:r w:rsidDel="00000000" w:rsidR="00000000" w:rsidRPr="00000000">
        <w:rPr>
          <w:rFonts w:ascii="Times New Roman" w:cs="Times New Roman" w:eastAsia="Times New Roman" w:hAnsi="Times New Roman"/>
          <w:sz w:val="20"/>
          <w:szCs w:val="20"/>
          <w:rtl w:val="0"/>
        </w:rPr>
        <w:t xml:space="preserve"> after ‘another author’) &lt;JK&gt; </w:t>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14">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this collection, Pontius Pilate’s fingernails were “like shells from Galilee”, and a campanologist “fucked [Mrs Quasimodo] underneath the gaping, stricken bells”. For 10 points each:</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Women of literature and history share their stories in this collection of poems, which opens with </w:t>
      </w:r>
      <w:r w:rsidDel="00000000" w:rsidR="00000000" w:rsidRPr="00000000">
        <w:rPr>
          <w:rFonts w:ascii="Times New Roman" w:cs="Times New Roman" w:eastAsia="Times New Roman" w:hAnsi="Times New Roman"/>
          <w:i w:val="1"/>
          <w:sz w:val="20"/>
          <w:szCs w:val="20"/>
          <w:rtl w:val="0"/>
        </w:rPr>
        <w:t xml:space="preserve">Little Red Cap</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7">
      <w:pPr>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World’s Wife</w:t>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World’s Wife</w:t>
      </w:r>
      <w:r w:rsidDel="00000000" w:rsidR="00000000" w:rsidRPr="00000000">
        <w:rPr>
          <w:rFonts w:ascii="Times New Roman" w:cs="Times New Roman" w:eastAsia="Times New Roman" w:hAnsi="Times New Roman"/>
          <w:sz w:val="20"/>
          <w:szCs w:val="20"/>
          <w:rtl w:val="0"/>
        </w:rPr>
        <w:t xml:space="preserve"> was written by this feminist Poet Laureate, who also won the T.S. Eliot Prize for her anthology, </w:t>
      </w:r>
      <w:r w:rsidDel="00000000" w:rsidR="00000000" w:rsidRPr="00000000">
        <w:rPr>
          <w:rFonts w:ascii="Times New Roman" w:cs="Times New Roman" w:eastAsia="Times New Roman" w:hAnsi="Times New Roman"/>
          <w:i w:val="1"/>
          <w:sz w:val="20"/>
          <w:szCs w:val="20"/>
          <w:rtl w:val="0"/>
        </w:rPr>
        <w:t xml:space="preserve">Rapture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Dame Carol Ann </w:t>
      </w:r>
      <w:r w:rsidDel="00000000" w:rsidR="00000000" w:rsidRPr="00000000">
        <w:rPr>
          <w:rFonts w:ascii="Times New Roman" w:cs="Times New Roman" w:eastAsia="Times New Roman" w:hAnsi="Times New Roman"/>
          <w:b w:val="1"/>
          <w:sz w:val="20"/>
          <w:szCs w:val="20"/>
          <w:u w:val="single"/>
          <w:rtl w:val="0"/>
        </w:rPr>
        <w:t xml:space="preserve">Duffy</w:t>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nun thinks of her convent as “a land of grace” in this poem in </w:t>
      </w:r>
      <w:r w:rsidDel="00000000" w:rsidR="00000000" w:rsidRPr="00000000">
        <w:rPr>
          <w:rFonts w:ascii="Times New Roman" w:cs="Times New Roman" w:eastAsia="Times New Roman" w:hAnsi="Times New Roman"/>
          <w:i w:val="1"/>
          <w:sz w:val="20"/>
          <w:szCs w:val="20"/>
          <w:rtl w:val="0"/>
        </w:rPr>
        <w:t xml:space="preserve">The World’s Wife</w:t>
      </w:r>
      <w:r w:rsidDel="00000000" w:rsidR="00000000" w:rsidRPr="00000000">
        <w:rPr>
          <w:rFonts w:ascii="Times New Roman" w:cs="Times New Roman" w:eastAsia="Times New Roman" w:hAnsi="Times New Roman"/>
          <w:sz w:val="20"/>
          <w:szCs w:val="20"/>
          <w:rtl w:val="0"/>
        </w:rPr>
        <w:t xml:space="preserve">. Its speaker says it has been a long time since she “walked down Lonely Street / towards Heartbreak Hotel”.</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Elvis’s Twin Sister</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babies are born with a membrane covering them, which comes from the amniotic sac, they are said to be ‘born in the caul’. Answer some questions about notable caul births.</w:t>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Some groups claim that holders of this position should be caulbearers. This position is the most important of the lines of tulkus.</w:t>
      </w:r>
    </w:p>
    <w:p w:rsidR="00000000" w:rsidDel="00000000" w:rsidP="00000000" w:rsidRDefault="00000000" w:rsidRPr="00000000" w14:paraId="0000001F">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Dalai Lama</w:t>
      </w:r>
    </w:p>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Apparently, this Austrian psychoanalyst was also born in a caul. It may have marked him for greatness, as he is well known for writing works like The Interpretation of Dreams.</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Sigmund </w:t>
      </w:r>
      <w:r w:rsidDel="00000000" w:rsidR="00000000" w:rsidRPr="00000000">
        <w:rPr>
          <w:rFonts w:ascii="Times New Roman" w:cs="Times New Roman" w:eastAsia="Times New Roman" w:hAnsi="Times New Roman"/>
          <w:b w:val="1"/>
          <w:sz w:val="20"/>
          <w:szCs w:val="20"/>
          <w:u w:val="single"/>
          <w:rtl w:val="0"/>
        </w:rPr>
        <w:t xml:space="preserve">Freud</w:t>
      </w: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person’s caul was raffled off as an amulet against drowning. He is better known for his rivalry with his stepfather Edward Murdstone and Uriah Heep.</w:t>
      </w:r>
    </w:p>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David Copperfield</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2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bonuses actually </w:t>
      </w:r>
      <w:r w:rsidDel="00000000" w:rsidR="00000000" w:rsidRPr="00000000">
        <w:rPr>
          <w:rFonts w:ascii="Times New Roman" w:cs="Times New Roman" w:eastAsia="Times New Roman" w:hAnsi="Times New Roman"/>
          <w:i w:val="1"/>
          <w:sz w:val="20"/>
          <w:szCs w:val="20"/>
          <w:rtl w:val="0"/>
        </w:rPr>
        <w:t xml:space="preserve">are</w:t>
      </w:r>
      <w:r w:rsidDel="00000000" w:rsidR="00000000" w:rsidRPr="00000000">
        <w:rPr>
          <w:rFonts w:ascii="Times New Roman" w:cs="Times New Roman" w:eastAsia="Times New Roman" w:hAnsi="Times New Roman"/>
          <w:sz w:val="20"/>
          <w:szCs w:val="20"/>
          <w:rtl w:val="0"/>
        </w:rPr>
        <w:t xml:space="preserve"> rocket science, but don’t let that set you off. For ten points each:</w:t>
      </w:r>
    </w:p>
    <w:p w:rsidR="00000000" w:rsidDel="00000000" w:rsidP="00000000" w:rsidRDefault="00000000" w:rsidRPr="00000000" w14:paraId="0000002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Modelling rocketry often involves the principle that this quantity, in its simplest form equal to the product of mass and velocity, is conserved when external forces are negligible.</w:t>
      </w:r>
    </w:p>
    <w:p w:rsidR="00000000" w:rsidDel="00000000" w:rsidP="00000000" w:rsidRDefault="00000000" w:rsidRPr="00000000" w14:paraId="000000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Linear </w:t>
      </w:r>
      <w:r w:rsidDel="00000000" w:rsidR="00000000" w:rsidRPr="00000000">
        <w:rPr>
          <w:rFonts w:ascii="Times New Roman" w:cs="Times New Roman" w:eastAsia="Times New Roman" w:hAnsi="Times New Roman"/>
          <w:b w:val="1"/>
          <w:sz w:val="20"/>
          <w:szCs w:val="20"/>
          <w:u w:val="single"/>
          <w:rtl w:val="0"/>
        </w:rPr>
        <w:t xml:space="preserve">momentum</w:t>
      </w: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can use conservation of momentum to derive the Tsiolkovsky rocket equation, which states that the maximal attainable change of velocity is proportional to this function of the ratio of the initial and final masses of the rocket.</w:t>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Natural </w:t>
      </w:r>
      <w:r w:rsidDel="00000000" w:rsidR="00000000" w:rsidRPr="00000000">
        <w:rPr>
          <w:rFonts w:ascii="Times New Roman" w:cs="Times New Roman" w:eastAsia="Times New Roman" w:hAnsi="Times New Roman"/>
          <w:b w:val="1"/>
          <w:sz w:val="20"/>
          <w:szCs w:val="20"/>
          <w:u w:val="single"/>
          <w:rtl w:val="0"/>
        </w:rPr>
        <w:t xml:space="preserve">log</w:t>
      </w:r>
      <w:r w:rsidDel="00000000" w:rsidR="00000000" w:rsidRPr="00000000">
        <w:rPr>
          <w:rFonts w:ascii="Times New Roman" w:cs="Times New Roman" w:eastAsia="Times New Roman" w:hAnsi="Times New Roman"/>
          <w:sz w:val="20"/>
          <w:szCs w:val="20"/>
          <w:rtl w:val="0"/>
        </w:rPr>
        <w:t xml:space="preserve">arithm (accept </w:t>
      </w:r>
      <w:r w:rsidDel="00000000" w:rsidR="00000000" w:rsidRPr="00000000">
        <w:rPr>
          <w:rFonts w:ascii="Times New Roman" w:cs="Times New Roman" w:eastAsia="Times New Roman" w:hAnsi="Times New Roman"/>
          <w:b w:val="1"/>
          <w:sz w:val="20"/>
          <w:szCs w:val="20"/>
          <w:u w:val="single"/>
          <w:rtl w:val="0"/>
        </w:rPr>
        <w:t xml:space="preserve">ln</w:t>
      </w:r>
      <w:r w:rsidDel="00000000" w:rsidR="00000000" w:rsidRPr="00000000">
        <w:rPr>
          <w:rFonts w:ascii="Times New Roman" w:cs="Times New Roman" w:eastAsia="Times New Roman" w:hAnsi="Times New Roman"/>
          <w:sz w:val="20"/>
          <w:szCs w:val="20"/>
          <w:rtl w:val="0"/>
        </w:rPr>
        <w:t xml:space="preserve">, or even </w:t>
      </w:r>
      <w:r w:rsidDel="00000000" w:rsidR="00000000" w:rsidRPr="00000000">
        <w:rPr>
          <w:rFonts w:ascii="Times New Roman" w:cs="Times New Roman" w:eastAsia="Times New Roman" w:hAnsi="Times New Roman"/>
          <w:b w:val="1"/>
          <w:sz w:val="20"/>
          <w:szCs w:val="20"/>
          <w:u w:val="single"/>
          <w:rtl w:val="0"/>
        </w:rPr>
        <w:t xml:space="preserve">log base</w:t>
      </w:r>
      <w:r w:rsidDel="00000000" w:rsidR="00000000" w:rsidRPr="00000000">
        <w:rPr>
          <w:rFonts w:ascii="Times New Roman" w:cs="Times New Roman" w:eastAsia="Times New Roman" w:hAnsi="Times New Roman"/>
          <w:sz w:val="20"/>
          <w:szCs w:val="20"/>
          <w:rtl w:val="0"/>
        </w:rPr>
        <w:t xml:space="preserve"> (any number); accept any constant factors in front of the log)</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rocket manoeuvre, named for a German scientist, is the lowest-energy manoeuvre for moving between two circular orbits in the same plane. For travelling between the Earth and Mars, it is possible only every 26 months.</w:t>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Hohmann</w:t>
      </w:r>
      <w:r w:rsidDel="00000000" w:rsidR="00000000" w:rsidRPr="00000000">
        <w:rPr>
          <w:rFonts w:ascii="Times New Roman" w:cs="Times New Roman" w:eastAsia="Times New Roman" w:hAnsi="Times New Roman"/>
          <w:sz w:val="20"/>
          <w:szCs w:val="20"/>
          <w:rtl w:val="0"/>
        </w:rPr>
        <w:t xml:space="preserve"> transfer orbit &lt;JK&gt; </w:t>
      </w:r>
    </w:p>
    <w:p w:rsidR="00000000" w:rsidDel="00000000" w:rsidP="00000000" w:rsidRDefault="00000000" w:rsidRPr="00000000" w14:paraId="0000002C">
      <w:pPr>
        <w:contextualSpacing w:val="0"/>
        <w:rPr>
          <w:rFonts w:ascii="Times New Roman" w:cs="Times New Roman" w:eastAsia="Times New Roman" w:hAnsi="Times New Roman"/>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