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A commentary on the Torah by Cynthia Culpepper describes these characters as receiving “the gift of memory and direction” from a deceased parent. In the Book of Jasher, one of these characters named Paltith was burnt alive for the crime of feeding a homeless man. These characters are presented as having “not known man” when a (*) </w:t>
      </w:r>
      <w:r w:rsidDel="00000000" w:rsidR="00000000" w:rsidRPr="00000000">
        <w:rPr>
          <w:rFonts w:ascii="Times New Roman" w:cs="Times New Roman" w:eastAsia="Times New Roman" w:hAnsi="Times New Roman"/>
          <w:sz w:val="20"/>
          <w:szCs w:val="20"/>
          <w:rtl w:val="0"/>
        </w:rPr>
        <w:t xml:space="preserve">mob gathers outside of their family’s house. Two of these characters give birth to children named Ben-ammi and Moab after getting their father drunk and sleeping with him. While fleeing their home, the mother of these characters was turned into a pillar of salt. For 10 points, identify these female characters who lived in Sodom with their father, the nephew of Abraham.</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Lot’s daughters</w:t>
      </w:r>
      <w:r w:rsidDel="00000000" w:rsidR="00000000" w:rsidRPr="00000000">
        <w:rPr>
          <w:rFonts w:ascii="Times New Roman" w:cs="Times New Roman" w:eastAsia="Times New Roman" w:hAnsi="Times New Roman"/>
          <w:sz w:val="20"/>
          <w:szCs w:val="20"/>
          <w:rtl w:val="0"/>
        </w:rPr>
        <w:t xml:space="preserve"> [prompt on answers like “</w:t>
      </w:r>
      <w:r w:rsidDel="00000000" w:rsidR="00000000" w:rsidRPr="00000000">
        <w:rPr>
          <w:rFonts w:ascii="Times New Roman" w:cs="Times New Roman" w:eastAsia="Times New Roman" w:hAnsi="Times New Roman"/>
          <w:sz w:val="20"/>
          <w:szCs w:val="20"/>
          <w:u w:val="single"/>
          <w:rtl w:val="0"/>
        </w:rPr>
        <w:t xml:space="preserve">Lot’s children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women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i w:val="1"/>
          <w:sz w:val="20"/>
          <w:szCs w:val="20"/>
          <w:rtl w:val="0"/>
        </w:rPr>
        <w:t xml:space="preserve">Description acceptable</w:t>
      </w:r>
      <w:r w:rsidDel="00000000" w:rsidR="00000000" w:rsidRPr="00000000">
        <w:rPr>
          <w:rFonts w:ascii="Times New Roman" w:cs="Times New Roman" w:eastAsia="Times New Roman" w:hAnsi="Times New Roman"/>
          <w:b w:val="1"/>
          <w:sz w:val="20"/>
          <w:szCs w:val="20"/>
          <w:rtl w:val="0"/>
        </w:rPr>
        <w:t xml:space="preserve">. Supporters of this short-lived political campaign chanted slogans such as “Kinderhook, Kass, Kalhoun, nor Klay / Kan never surely win the day.” The figurehead of this political campaign declared that “we have had Whig and Democrat presidents long enough...we want a president of the United States” and promoted the merging of religious and secular affairs in what he called (*)</w:t>
      </w:r>
      <w:r w:rsidDel="00000000" w:rsidR="00000000" w:rsidRPr="00000000">
        <w:rPr>
          <w:rFonts w:ascii="Times New Roman" w:cs="Times New Roman" w:eastAsia="Times New Roman" w:hAnsi="Times New Roman"/>
          <w:sz w:val="20"/>
          <w:szCs w:val="20"/>
          <w:rtl w:val="0"/>
        </w:rPr>
        <w:t xml:space="preserve"> “theodemocracy.” Objectives of this campaign included the gradual abolition of slavery, shrinking the House of Representatives to two members per million citizens, and federal intervention to protect religious minorities from people like Lilburn Boggs. For 10 points, identify this political campaign which attempted to elect the first Latter-Day Saint to high office.</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Joseph </w:t>
      </w:r>
      <w:r w:rsidDel="00000000" w:rsidR="00000000" w:rsidRPr="00000000">
        <w:rPr>
          <w:rFonts w:ascii="Times New Roman" w:cs="Times New Roman" w:eastAsia="Times New Roman" w:hAnsi="Times New Roman"/>
          <w:b w:val="1"/>
          <w:sz w:val="20"/>
          <w:szCs w:val="20"/>
          <w:u w:val="single"/>
          <w:rtl w:val="0"/>
        </w:rPr>
        <w:t xml:space="preserve">Smith’s presidential campaign</w:t>
      </w:r>
      <w:r w:rsidDel="00000000" w:rsidR="00000000" w:rsidRPr="00000000">
        <w:rPr>
          <w:rFonts w:ascii="Times New Roman" w:cs="Times New Roman" w:eastAsia="Times New Roman" w:hAnsi="Times New Roman"/>
          <w:sz w:val="20"/>
          <w:szCs w:val="20"/>
          <w:rtl w:val="0"/>
        </w:rPr>
        <w:t xml:space="preserve"> [or the 1844 </w:t>
      </w:r>
      <w:r w:rsidDel="00000000" w:rsidR="00000000" w:rsidRPr="00000000">
        <w:rPr>
          <w:rFonts w:ascii="Times New Roman" w:cs="Times New Roman" w:eastAsia="Times New Roman" w:hAnsi="Times New Roman"/>
          <w:b w:val="1"/>
          <w:sz w:val="20"/>
          <w:szCs w:val="20"/>
          <w:u w:val="single"/>
          <w:rtl w:val="0"/>
        </w:rPr>
        <w:t xml:space="preserve">Reform Party</w:t>
      </w:r>
      <w:r w:rsidDel="00000000" w:rsidR="00000000" w:rsidRPr="00000000">
        <w:rPr>
          <w:rFonts w:ascii="Times New Roman" w:cs="Times New Roman" w:eastAsia="Times New Roman" w:hAnsi="Times New Roman"/>
          <w:sz w:val="20"/>
          <w:szCs w:val="20"/>
          <w:rtl w:val="0"/>
        </w:rPr>
        <w:t xml:space="preserve"> presidential campaign and other obvious equivalents; prompt on answers like “</w:t>
      </w:r>
      <w:r w:rsidDel="00000000" w:rsidR="00000000" w:rsidRPr="00000000">
        <w:rPr>
          <w:rFonts w:ascii="Times New Roman" w:cs="Times New Roman" w:eastAsia="Times New Roman" w:hAnsi="Times New Roman"/>
          <w:sz w:val="20"/>
          <w:szCs w:val="20"/>
          <w:u w:val="single"/>
          <w:rtl w:val="0"/>
        </w:rPr>
        <w:t xml:space="preserve">Mormons</w:t>
      </w:r>
      <w:r w:rsidDel="00000000" w:rsidR="00000000" w:rsidRPr="00000000">
        <w:rPr>
          <w:rFonts w:ascii="Times New Roman" w:cs="Times New Roman" w:eastAsia="Times New Roman" w:hAnsi="Times New Roman"/>
          <w:sz w:val="20"/>
          <w:szCs w:val="20"/>
          <w:rtl w:val="0"/>
        </w:rPr>
        <w:t xml:space="preserve"> in politics” or “the </w:t>
      </w:r>
      <w:r w:rsidDel="00000000" w:rsidR="00000000" w:rsidRPr="00000000">
        <w:rPr>
          <w:rFonts w:ascii="Times New Roman" w:cs="Times New Roman" w:eastAsia="Times New Roman" w:hAnsi="Times New Roman"/>
          <w:sz w:val="20"/>
          <w:szCs w:val="20"/>
          <w:u w:val="single"/>
          <w:rtl w:val="0"/>
        </w:rPr>
        <w:t xml:space="preserve">L</w:t>
      </w:r>
      <w:r w:rsidDel="00000000" w:rsidR="00000000" w:rsidRPr="00000000">
        <w:rPr>
          <w:rFonts w:ascii="Times New Roman" w:cs="Times New Roman" w:eastAsia="Times New Roman" w:hAnsi="Times New Roman"/>
          <w:sz w:val="20"/>
          <w:szCs w:val="20"/>
          <w:rtl w:val="0"/>
        </w:rPr>
        <w:t xml:space="preserve">atter-</w:t>
      </w:r>
      <w:r w:rsidDel="00000000" w:rsidR="00000000" w:rsidRPr="00000000">
        <w:rPr>
          <w:rFonts w:ascii="Times New Roman" w:cs="Times New Roman" w:eastAsia="Times New Roman" w:hAnsi="Times New Roman"/>
          <w:sz w:val="20"/>
          <w:szCs w:val="20"/>
          <w:u w:val="single"/>
          <w:rtl w:val="0"/>
        </w:rPr>
        <w:t xml:space="preserve">D</w:t>
      </w:r>
      <w:r w:rsidDel="00000000" w:rsidR="00000000" w:rsidRPr="00000000">
        <w:rPr>
          <w:rFonts w:ascii="Times New Roman" w:cs="Times New Roman" w:eastAsia="Times New Roman" w:hAnsi="Times New Roman"/>
          <w:sz w:val="20"/>
          <w:szCs w:val="20"/>
          <w:rtl w:val="0"/>
        </w:rPr>
        <w:t xml:space="preserve">ay </w:t>
      </w:r>
      <w:r w:rsidDel="00000000" w:rsidR="00000000" w:rsidRPr="00000000">
        <w:rPr>
          <w:rFonts w:ascii="Times New Roman" w:cs="Times New Roman" w:eastAsia="Times New Roman" w:hAnsi="Times New Roman"/>
          <w:sz w:val="20"/>
          <w:szCs w:val="20"/>
          <w:u w:val="single"/>
          <w:rtl w:val="0"/>
        </w:rPr>
        <w:t xml:space="preserve">S</w:t>
      </w:r>
      <w:r w:rsidDel="00000000" w:rsidR="00000000" w:rsidRPr="00000000">
        <w:rPr>
          <w:rFonts w:ascii="Times New Roman" w:cs="Times New Roman" w:eastAsia="Times New Roman" w:hAnsi="Times New Roman"/>
          <w:sz w:val="20"/>
          <w:szCs w:val="20"/>
          <w:rtl w:val="0"/>
        </w:rPr>
        <w:t xml:space="preserve">aints” until mentioned]</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 passage in this book describes woman as “the guide to the sublime acme of sensuous adventure.” The transition between waking and deep sleep through dreams are illustrated in this book by a circular diagram labelled for “emanations” and “dissolutions.” This book compares the act of entering a temple to having “died to time and returned to the World Womb” in a chapter titled “The Belly of the (*) </w:t>
      </w:r>
      <w:r w:rsidDel="00000000" w:rsidR="00000000" w:rsidRPr="00000000">
        <w:rPr>
          <w:rFonts w:ascii="Times New Roman" w:cs="Times New Roman" w:eastAsia="Times New Roman" w:hAnsi="Times New Roman"/>
          <w:sz w:val="20"/>
          <w:szCs w:val="20"/>
          <w:rtl w:val="0"/>
        </w:rPr>
        <w:t xml:space="preserve">Whale.” The title figure of this book undergoes a “nuclear unit” of separation–initiation–return, after which he acquires the power to bestow boons on his fellow man. For 10 points, name this book by Joseph Campbell which analyzes the idea of the monomyth and common themes in the heroic journey.</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Hero with a Thousand Faces</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One of these places was established following a “Great Provocation” in which two people fired at soldiers in front of a movie theater. Equivalents to these places in early modern Morocco were called </w:t>
      </w:r>
      <w:r w:rsidDel="00000000" w:rsidR="00000000" w:rsidRPr="00000000">
        <w:rPr>
          <w:rFonts w:ascii="Times New Roman" w:cs="Times New Roman" w:eastAsia="Times New Roman" w:hAnsi="Times New Roman"/>
          <w:b w:val="1"/>
          <w:i w:val="1"/>
          <w:sz w:val="20"/>
          <w:szCs w:val="20"/>
          <w:rtl w:val="0"/>
        </w:rPr>
        <w:t xml:space="preserve">mellahs</w:t>
      </w:r>
      <w:r w:rsidDel="00000000" w:rsidR="00000000" w:rsidRPr="00000000">
        <w:rPr>
          <w:rFonts w:ascii="Times New Roman" w:cs="Times New Roman" w:eastAsia="Times New Roman" w:hAnsi="Times New Roman"/>
          <w:b w:val="1"/>
          <w:sz w:val="20"/>
          <w:szCs w:val="20"/>
          <w:rtl w:val="0"/>
        </w:rPr>
        <w:t xml:space="preserve">. Many people living in these places compared themselves to the protagonist of </w:t>
      </w:r>
      <w:r w:rsidDel="00000000" w:rsidR="00000000" w:rsidRPr="00000000">
        <w:rPr>
          <w:rFonts w:ascii="Times New Roman" w:cs="Times New Roman" w:eastAsia="Times New Roman" w:hAnsi="Times New Roman"/>
          <w:b w:val="1"/>
          <w:i w:val="1"/>
          <w:sz w:val="20"/>
          <w:szCs w:val="20"/>
          <w:rtl w:val="0"/>
        </w:rPr>
        <w:t xml:space="preserve">The Forty Days of Musa Dagh</w:t>
      </w:r>
      <w:r w:rsidDel="00000000" w:rsidR="00000000" w:rsidRPr="00000000">
        <w:rPr>
          <w:rFonts w:ascii="Times New Roman" w:cs="Times New Roman" w:eastAsia="Times New Roman" w:hAnsi="Times New Roman"/>
          <w:b w:val="1"/>
          <w:sz w:val="20"/>
          <w:szCs w:val="20"/>
          <w:rtl w:val="0"/>
        </w:rPr>
        <w:t xml:space="preserve">, which was interpreted as a warning of the future. An unsuccessful leader in one of these places asked his followers to “give me your (*) </w:t>
      </w:r>
      <w:r w:rsidDel="00000000" w:rsidR="00000000" w:rsidRPr="00000000">
        <w:rPr>
          <w:rFonts w:ascii="Times New Roman" w:cs="Times New Roman" w:eastAsia="Times New Roman" w:hAnsi="Times New Roman"/>
          <w:sz w:val="20"/>
          <w:szCs w:val="20"/>
          <w:rtl w:val="0"/>
        </w:rPr>
        <w:t xml:space="preserve">children” in an attempt to buy time for the rest of the population. Operation Reinhard sought to liquidate most of these places, one of which in Warsaw was the site of an unsuccessful uprising. For 10 points, name these European urban communities where Jewish people were forced to live.</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ghetto</w:t>
      </w:r>
      <w:r w:rsidDel="00000000" w:rsidR="00000000" w:rsidRPr="00000000">
        <w:rPr>
          <w:rFonts w:ascii="Times New Roman" w:cs="Times New Roman" w:eastAsia="Times New Roman" w:hAnsi="Times New Roman"/>
          <w:sz w:val="20"/>
          <w:szCs w:val="20"/>
          <w:rtl w:val="0"/>
        </w:rPr>
        <w:t xml:space="preserve">s [prompt on answers like </w:t>
      </w:r>
      <w:r w:rsidDel="00000000" w:rsidR="00000000" w:rsidRPr="00000000">
        <w:rPr>
          <w:rFonts w:ascii="Times New Roman" w:cs="Times New Roman" w:eastAsia="Times New Roman" w:hAnsi="Times New Roman"/>
          <w:sz w:val="20"/>
          <w:szCs w:val="20"/>
          <w:u w:val="single"/>
          <w:rtl w:val="0"/>
        </w:rPr>
        <w:t xml:space="preserve">Jewish quarter</w:t>
      </w:r>
      <w:r w:rsidDel="00000000" w:rsidR="00000000" w:rsidRPr="00000000">
        <w:rPr>
          <w:rFonts w:ascii="Times New Roman" w:cs="Times New Roman" w:eastAsia="Times New Roman" w:hAnsi="Times New Roman"/>
          <w:sz w:val="20"/>
          <w:szCs w:val="20"/>
          <w:rtl w:val="0"/>
        </w:rPr>
        <w:t xml:space="preserve"> because there is a name for this]</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The last chapter of Isaiah compares a grain sacrifice to an offering of this animal’s blood. Proverbs 11:22 likens indiscreet women to gold rings in the bodies of these animals. Jesus described the Prodigal Son as being temporarily employed as a caretaker for these animals before he grows ashamed and returns home. Several gospels recount a multitude of demons named (*) </w:t>
      </w:r>
      <w:r w:rsidDel="00000000" w:rsidR="00000000" w:rsidRPr="00000000">
        <w:rPr>
          <w:rFonts w:ascii="Times New Roman" w:cs="Times New Roman" w:eastAsia="Times New Roman" w:hAnsi="Times New Roman"/>
          <w:sz w:val="20"/>
          <w:szCs w:val="20"/>
          <w:rtl w:val="0"/>
        </w:rPr>
        <w:t xml:space="preserve">Legion being driven out of a man and into a large number of these animals, which are drowned. The Sermon on the Mount contains an ambiguous warning to avoid casting pearls before these animals. For 10 points, name these animals which are unclean in Muslim and Jewish tradition despite being the source of delicious, delicious bacon.</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pig</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swine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i w:val="1"/>
          <w:sz w:val="20"/>
          <w:szCs w:val="20"/>
          <w:rtl w:val="0"/>
        </w:rPr>
        <w:t xml:space="preserve">Description acceptable</w:t>
      </w:r>
      <w:r w:rsidDel="00000000" w:rsidR="00000000" w:rsidRPr="00000000">
        <w:rPr>
          <w:rFonts w:ascii="Times New Roman" w:cs="Times New Roman" w:eastAsia="Times New Roman" w:hAnsi="Times New Roman"/>
          <w:b w:val="1"/>
          <w:sz w:val="20"/>
          <w:szCs w:val="20"/>
          <w:rtl w:val="0"/>
        </w:rPr>
        <w:t xml:space="preserve">. In a treatise on doing this activity, Saint Augustine of Hippo suggested the influence of active and contemplative virtues on people who may have been symbolized as a lion, a man, a calf, and an eagle. The </w:t>
      </w:r>
      <w:r w:rsidDel="00000000" w:rsidR="00000000" w:rsidRPr="00000000">
        <w:rPr>
          <w:rFonts w:ascii="Times New Roman" w:cs="Times New Roman" w:eastAsia="Times New Roman" w:hAnsi="Times New Roman"/>
          <w:b w:val="1"/>
          <w:i w:val="1"/>
          <w:sz w:val="20"/>
          <w:szCs w:val="20"/>
          <w:rtl w:val="0"/>
        </w:rPr>
        <w:t xml:space="preserve">Diatessaron</w:t>
      </w:r>
      <w:r w:rsidDel="00000000" w:rsidR="00000000" w:rsidRPr="00000000">
        <w:rPr>
          <w:rFonts w:ascii="Times New Roman" w:cs="Times New Roman" w:eastAsia="Times New Roman" w:hAnsi="Times New Roman"/>
          <w:b w:val="1"/>
          <w:sz w:val="20"/>
          <w:szCs w:val="20"/>
          <w:rtl w:val="0"/>
        </w:rPr>
        <w:t xml:space="preserve"> was an early attempt to accomplish this goal, as undertaken by Tatian. Clement of Llanthony was the first British person to publish on this subject in his text </w:t>
      </w:r>
      <w:r w:rsidDel="00000000" w:rsidR="00000000" w:rsidRPr="00000000">
        <w:rPr>
          <w:rFonts w:ascii="Times New Roman" w:cs="Times New Roman" w:eastAsia="Times New Roman" w:hAnsi="Times New Roman"/>
          <w:b w:val="1"/>
          <w:i w:val="1"/>
          <w:sz w:val="20"/>
          <w:szCs w:val="20"/>
          <w:rtl w:val="0"/>
        </w:rPr>
        <w:t xml:space="preserve">Unum ex (*)</w:t>
      </w:r>
      <w:r w:rsidDel="00000000" w:rsidR="00000000" w:rsidRPr="00000000">
        <w:rPr>
          <w:rFonts w:ascii="Times New Roman" w:cs="Times New Roman" w:eastAsia="Times New Roman" w:hAnsi="Times New Roman"/>
          <w:i w:val="1"/>
          <w:sz w:val="20"/>
          <w:szCs w:val="20"/>
          <w:rtl w:val="0"/>
        </w:rPr>
        <w:t xml:space="preserve"> quatuor</w:t>
      </w:r>
      <w:r w:rsidDel="00000000" w:rsidR="00000000" w:rsidRPr="00000000">
        <w:rPr>
          <w:rFonts w:ascii="Times New Roman" w:cs="Times New Roman" w:eastAsia="Times New Roman" w:hAnsi="Times New Roman"/>
          <w:sz w:val="20"/>
          <w:szCs w:val="20"/>
          <w:rtl w:val="0"/>
        </w:rPr>
        <w:t xml:space="preserve">. If you are a scholar attempting to do this, you might be faced with problems like determining what was said at Golgotha, or when exactly the Temple was cleansed of money-changers. For 10 points, identify this action by which four books are edited and combined in order to resolve small differences in their depiction of the life of Jesus.</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harmonizing the Gospels</w:t>
      </w:r>
      <w:r w:rsidDel="00000000" w:rsidR="00000000" w:rsidRPr="00000000">
        <w:rPr>
          <w:rFonts w:ascii="Times New Roman" w:cs="Times New Roman" w:eastAsia="Times New Roman" w:hAnsi="Times New Roman"/>
          <w:sz w:val="20"/>
          <w:szCs w:val="20"/>
          <w:rtl w:val="0"/>
        </w:rPr>
        <w:t xml:space="preserve"> [or any equivalent answer which mentions </w:t>
      </w:r>
      <w:r w:rsidDel="00000000" w:rsidR="00000000" w:rsidRPr="00000000">
        <w:rPr>
          <w:rFonts w:ascii="Times New Roman" w:cs="Times New Roman" w:eastAsia="Times New Roman" w:hAnsi="Times New Roman"/>
          <w:b w:val="1"/>
          <w:sz w:val="20"/>
          <w:szCs w:val="20"/>
          <w:u w:val="single"/>
          <w:rtl w:val="0"/>
        </w:rPr>
        <w:t xml:space="preserve">resolving the discrepancies between Matthew, Mark, Luke, and John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creating an accurate biography of Jesus</w:t>
      </w:r>
      <w:r w:rsidDel="00000000" w:rsidR="00000000" w:rsidRPr="00000000">
        <w:rPr>
          <w:rFonts w:ascii="Times New Roman" w:cs="Times New Roman" w:eastAsia="Times New Roman" w:hAnsi="Times New Roman"/>
          <w:sz w:val="20"/>
          <w:szCs w:val="20"/>
          <w:rtl w:val="0"/>
        </w:rPr>
        <w:t xml:space="preserve"> until mentioned; prompt on answers like “</w:t>
      </w:r>
      <w:r w:rsidDel="00000000" w:rsidR="00000000" w:rsidRPr="00000000">
        <w:rPr>
          <w:rFonts w:ascii="Times New Roman" w:cs="Times New Roman" w:eastAsia="Times New Roman" w:hAnsi="Times New Roman"/>
          <w:sz w:val="20"/>
          <w:szCs w:val="20"/>
          <w:u w:val="single"/>
          <w:rtl w:val="0"/>
        </w:rPr>
        <w:t xml:space="preserve">editing</w:t>
      </w:r>
      <w:r w:rsidDel="00000000" w:rsidR="00000000" w:rsidRPr="00000000">
        <w:rPr>
          <w:rFonts w:ascii="Times New Roman" w:cs="Times New Roman" w:eastAsia="Times New Roman" w:hAnsi="Times New Roman"/>
          <w:sz w:val="20"/>
          <w:szCs w:val="20"/>
          <w:rtl w:val="0"/>
        </w:rPr>
        <w:t xml:space="preserve"> the New Testament”]</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According to a European account, priests of this deity purified gifts by passing them between fires and confiscating for themselves anything that fell to the ground. This deity was described as being understood through different traditions with a parable involving the five fingers of the hand, as recorded by William of Rubruck. A vision of a cow breaking her horn may have been sent by this deity in order to predict the rise of a great (*) </w:t>
      </w:r>
      <w:r w:rsidDel="00000000" w:rsidR="00000000" w:rsidRPr="00000000">
        <w:rPr>
          <w:rFonts w:ascii="Times New Roman" w:cs="Times New Roman" w:eastAsia="Times New Roman" w:hAnsi="Times New Roman"/>
          <w:sz w:val="20"/>
          <w:szCs w:val="20"/>
          <w:rtl w:val="0"/>
        </w:rPr>
        <w:t xml:space="preserve">conqueror. Shamans of this deity might perform rituals including communicating with white geese and sacrificing horses. Reconstructed worship of this deity has accelerated following the collapse of the Soviet Union. For 10 points, name this central god of the ancient Turkic and Mongol religions who is the lord of the blue sky.</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Tengri</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Note: Central Asian religion is confusing, although I </w:t>
      </w:r>
      <w:r w:rsidDel="00000000" w:rsidR="00000000" w:rsidRPr="00000000">
        <w:rPr>
          <w:rFonts w:ascii="Times New Roman" w:cs="Times New Roman" w:eastAsia="Times New Roman" w:hAnsi="Times New Roman"/>
          <w:i w:val="1"/>
          <w:sz w:val="20"/>
          <w:szCs w:val="20"/>
          <w:u w:val="single"/>
          <w:rtl w:val="0"/>
        </w:rPr>
        <w:t xml:space="preserve">think</w:t>
      </w:r>
      <w:r w:rsidDel="00000000" w:rsidR="00000000" w:rsidRPr="00000000">
        <w:rPr>
          <w:rFonts w:ascii="Times New Roman" w:cs="Times New Roman" w:eastAsia="Times New Roman" w:hAnsi="Times New Roman"/>
          <w:i w:val="1"/>
          <w:sz w:val="20"/>
          <w:szCs w:val="20"/>
          <w:rtl w:val="0"/>
        </w:rPr>
        <w:t xml:space="preserve"> the question is accurately written.</w:t>
      </w:r>
      <w:r w:rsidDel="00000000" w:rsidR="00000000" w:rsidRPr="00000000">
        <w:rPr>
          <w:rtl w:val="0"/>
        </w:rPr>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This person explained that, just as a fig tree cannot bear olives, a fountain cannot produce both salt- and freshwater. After encouraging people to avoid temptation, this person described God as the “Father of lights” and suggested that good Christians should be “swift to hear, slow to speak, slow to wrath.” A book named for this person tells rich men that their gold and silver will “eat your flesh as it were (*) </w:t>
      </w:r>
      <w:r w:rsidDel="00000000" w:rsidR="00000000" w:rsidRPr="00000000">
        <w:rPr>
          <w:rFonts w:ascii="Times New Roman" w:cs="Times New Roman" w:eastAsia="Times New Roman" w:hAnsi="Times New Roman"/>
          <w:sz w:val="20"/>
          <w:szCs w:val="20"/>
          <w:rtl w:val="0"/>
        </w:rPr>
        <w:t xml:space="preserve">fire” in the end of days. This figure condemned people who merely say “go in peace, be warmed and filled” without actually helping the poor because in his mind faith without works is useless. For 10 points, name this writer of an epistle to “the twelve tribes scattered abroad” who may have also been the brother of Jesus.</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James</w:t>
      </w:r>
      <w:r w:rsidDel="00000000" w:rsidR="00000000" w:rsidRPr="00000000">
        <w:rPr>
          <w:rFonts w:ascii="Times New Roman" w:cs="Times New Roman" w:eastAsia="Times New Roman" w:hAnsi="Times New Roman"/>
          <w:sz w:val="20"/>
          <w:szCs w:val="20"/>
          <w:rtl w:val="0"/>
        </w:rPr>
        <w:t xml:space="preserve"> the Just</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 song by this band describes hearing a poet who “reads his crooked rhyme / Holy, holy is his sacrament.” The narrator of a song by this band declares that “I get slandered, libelled, I hear words I never heard in the Bible.” A spoken-word piece by this band features a series of grim news updates, such as the reported death of Lenny Bruce, overlaid with the Christmas carol (*) </w:t>
      </w:r>
      <w:r w:rsidDel="00000000" w:rsidR="00000000" w:rsidRPr="00000000">
        <w:rPr>
          <w:rFonts w:ascii="Times New Roman" w:cs="Times New Roman" w:eastAsia="Times New Roman" w:hAnsi="Times New Roman"/>
          <w:sz w:val="20"/>
          <w:szCs w:val="20"/>
          <w:rtl w:val="0"/>
        </w:rPr>
        <w:t xml:space="preserve">“Silent Night.” In the chorus of a song by this band, a woman is told that “Jesus loves you more than you will know.” One of this band’s most famous songs declares that “the words of the prophets are written on the subway walls.” For 10 points, name this American folk-rock duo who recorded songs such as “Bleecker Street,” “Keep the Customer Satisfied,” “Mrs. Robinson,” and “The Sound of Silence.”</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Simon and Garfunkel</w:t>
      </w:r>
      <w:r w:rsidDel="00000000" w:rsidR="00000000" w:rsidRPr="00000000">
        <w:rPr>
          <w:rtl w:val="0"/>
        </w:rPr>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Prior to this event, one side deliberately breached the dikes of the Dujail Canal, causing a flood which drowned an opposing army. A survivor of this event managed to escape her captivity by going to the tomb of Kusam where she collapsed and died. Later accounts of this event typically curse the memory of the turncoat Ibn al-Alqami. (*) </w:t>
      </w:r>
      <w:r w:rsidDel="00000000" w:rsidR="00000000" w:rsidRPr="00000000">
        <w:rPr>
          <w:rFonts w:ascii="Times New Roman" w:cs="Times New Roman" w:eastAsia="Times New Roman" w:hAnsi="Times New Roman"/>
          <w:sz w:val="20"/>
          <w:szCs w:val="20"/>
          <w:rtl w:val="0"/>
        </w:rPr>
        <w:t xml:space="preserve">Marco Polo claimed that a ruler was entombed alive in his own treasury after this event, although more probably he was just rolled into a carpet and trampled to death. A nearby river ran black with ink after this event as a result of the destruction of the House of Wisdom. For 10 points, name this violent 1258 event which ended the Islamic Golden Age, as the forces of Hulagu Khan ravaged a certain city in Iraq.</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Sack of Baghdad</w:t>
      </w:r>
      <w:r w:rsidDel="00000000" w:rsidR="00000000" w:rsidRPr="00000000">
        <w:rPr>
          <w:rFonts w:ascii="Times New Roman" w:cs="Times New Roman" w:eastAsia="Times New Roman" w:hAnsi="Times New Roman"/>
          <w:sz w:val="20"/>
          <w:szCs w:val="20"/>
          <w:rtl w:val="0"/>
        </w:rPr>
        <w:t xml:space="preserve"> [or obvious equivalents that describe the Mongol </w:t>
      </w:r>
      <w:r w:rsidDel="00000000" w:rsidR="00000000" w:rsidRPr="00000000">
        <w:rPr>
          <w:rFonts w:ascii="Times New Roman" w:cs="Times New Roman" w:eastAsia="Times New Roman" w:hAnsi="Times New Roman"/>
          <w:b w:val="1"/>
          <w:sz w:val="20"/>
          <w:szCs w:val="20"/>
          <w:u w:val="single"/>
          <w:rtl w:val="0"/>
        </w:rPr>
        <w:t xml:space="preserve">siege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capture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destruction</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Baghdad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This person’s marriage was foretold by two dreams in which an angel was carrying this person wrapped in a silk cloth. During a domestic dispute, this person and an older friend persuaded a man to stop drinking honey with the excuse that it gave him bad breath. This person was regarded with suspicion after losing a (*) </w:t>
      </w:r>
      <w:r w:rsidDel="00000000" w:rsidR="00000000" w:rsidRPr="00000000">
        <w:rPr>
          <w:rFonts w:ascii="Times New Roman" w:cs="Times New Roman" w:eastAsia="Times New Roman" w:hAnsi="Times New Roman"/>
          <w:sz w:val="20"/>
          <w:szCs w:val="20"/>
          <w:rtl w:val="0"/>
        </w:rPr>
        <w:t xml:space="preserve">necklace and getting lost while searching for it, although this person was vindicated by the revelation of Surah an-Nur. Because this person was previously engaged to Jubayr ibn Mut’im, it is argued that her marriage at age six was not unusual for members of the Quraysh tribe. For 10 points, name this daughter of Abu Bakr who became the youngest wife of Muhammad.</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Aisha</w:t>
      </w:r>
      <w:r w:rsidDel="00000000" w:rsidR="00000000" w:rsidRPr="00000000">
        <w:rPr>
          <w:rtl w:val="0"/>
        </w:rPr>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 poem titled for one of these places describes “numerous fair women” who were “dreaming rather less of heaven than of hell when they were old.” That poem by Edwin Arlington Robinson describes one of these places as containing “faces unregarded” and “faces to forget.” A poem by Edgar Allan Poe stated that riding over the “Mountains of the Moon” and then passing through one of these places was required to locate a city of (*) </w:t>
      </w:r>
      <w:r w:rsidDel="00000000" w:rsidR="00000000" w:rsidRPr="00000000">
        <w:rPr>
          <w:rFonts w:ascii="Times New Roman" w:cs="Times New Roman" w:eastAsia="Times New Roman" w:hAnsi="Times New Roman"/>
          <w:sz w:val="20"/>
          <w:szCs w:val="20"/>
          <w:rtl w:val="0"/>
        </w:rPr>
        <w:t xml:space="preserve">gold. In the Bible, children were sacrificed at one of these geographic features named Gehenna. Psalm 23 describes one of these places where “Thou art with me; Thy rod and Thy staff they comfort me.” For 10 points, name these places, one of which in the Bible contains the Shadow of Death.</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valley</w:t>
      </w:r>
      <w:r w:rsidDel="00000000" w:rsidR="00000000" w:rsidRPr="00000000">
        <w:rPr>
          <w:rFonts w:ascii="Times New Roman" w:cs="Times New Roman" w:eastAsia="Times New Roman" w:hAnsi="Times New Roman"/>
          <w:sz w:val="20"/>
          <w:szCs w:val="20"/>
          <w:rtl w:val="0"/>
        </w:rPr>
        <w:t xml:space="preserve"> [accept more specific answers, such as “</w:t>
      </w:r>
      <w:r w:rsidDel="00000000" w:rsidR="00000000" w:rsidRPr="00000000">
        <w:rPr>
          <w:rFonts w:ascii="Times New Roman" w:cs="Times New Roman" w:eastAsia="Times New Roman" w:hAnsi="Times New Roman"/>
          <w:b w:val="1"/>
          <w:sz w:val="20"/>
          <w:szCs w:val="20"/>
          <w:u w:val="single"/>
          <w:rtl w:val="0"/>
        </w:rPr>
        <w:t xml:space="preserve">Valley of the Shadow</w:t>
      </w:r>
      <w:r w:rsidDel="00000000" w:rsidR="00000000" w:rsidRPr="00000000">
        <w:rPr>
          <w:rFonts w:ascii="Times New Roman" w:cs="Times New Roman" w:eastAsia="Times New Roman" w:hAnsi="Times New Roman"/>
          <w:sz w:val="20"/>
          <w:szCs w:val="20"/>
          <w:rtl w:val="0"/>
        </w:rPr>
        <w:t xml:space="preserve"> of Death”]</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A song named for this individual describes how in the days of Shamgar, the son of Anath, highways were abandoned and travellers took winding routes. This person made fun of a woman for imagining her recently deceased son still alive and enjoying fine clothing. This leader ordered a son of Abinoam to lead an attack on an enemy who was swept away by the Kishon River. Despite being married to (*) </w:t>
      </w:r>
      <w:r w:rsidDel="00000000" w:rsidR="00000000" w:rsidRPr="00000000">
        <w:rPr>
          <w:rFonts w:ascii="Times New Roman" w:cs="Times New Roman" w:eastAsia="Times New Roman" w:hAnsi="Times New Roman"/>
          <w:sz w:val="20"/>
          <w:szCs w:val="20"/>
          <w:rtl w:val="0"/>
        </w:rPr>
        <w:t xml:space="preserve">Lapidoth, this person joined a military campaign that ended after a great victory at Mount Tabor. A prediction made by this leader came true after a nail was driven through Sisera’s head. For 10 points, name this acquaintance of Barak, the only female Judge of Israel.</w:t>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Deborah</w:t>
      </w:r>
      <w:r w:rsidDel="00000000" w:rsidR="00000000" w:rsidRPr="00000000">
        <w:rPr>
          <w:rtl w:val="0"/>
        </w:rPr>
      </w:r>
    </w:p>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The popular appeal of this practice was documented by Dennis Covington in his book </w:t>
      </w:r>
      <w:r w:rsidDel="00000000" w:rsidR="00000000" w:rsidRPr="00000000">
        <w:rPr>
          <w:rFonts w:ascii="Times New Roman" w:cs="Times New Roman" w:eastAsia="Times New Roman" w:hAnsi="Times New Roman"/>
          <w:b w:val="1"/>
          <w:i w:val="1"/>
          <w:sz w:val="20"/>
          <w:szCs w:val="20"/>
          <w:rtl w:val="0"/>
        </w:rPr>
        <w:t xml:space="preserve">Salvation on Sand Mountain</w:t>
      </w:r>
      <w:r w:rsidDel="00000000" w:rsidR="00000000" w:rsidRPr="00000000">
        <w:rPr>
          <w:rFonts w:ascii="Times New Roman" w:cs="Times New Roman" w:eastAsia="Times New Roman" w:hAnsi="Times New Roman"/>
          <w:b w:val="1"/>
          <w:sz w:val="20"/>
          <w:szCs w:val="20"/>
          <w:rtl w:val="0"/>
        </w:rPr>
        <w:t xml:space="preserve">. Scriptural support for this practice is taken from an incident on the island of Melita where the Apostle Paul was mildly inconvenienced while starting a fire. George Went Hensley popularized this religious activity and famously (*) </w:t>
      </w:r>
      <w:r w:rsidDel="00000000" w:rsidR="00000000" w:rsidRPr="00000000">
        <w:rPr>
          <w:rFonts w:ascii="Times New Roman" w:cs="Times New Roman" w:eastAsia="Times New Roman" w:hAnsi="Times New Roman"/>
          <w:sz w:val="20"/>
          <w:szCs w:val="20"/>
          <w:rtl w:val="0"/>
        </w:rPr>
        <w:t xml:space="preserve">died while doing this. The command to do this action is taken from the longer ending of Mark, which describes how believers shall do things like cast out devils and speak in tongues. For 10 points, identify this potentially dangerous practice of certain Pentecostal churches, who believe that God will protect you if you touch a venomous reptile.</w:t>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snake handling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serpent handling</w:t>
      </w:r>
      <w:r w:rsidDel="00000000" w:rsidR="00000000" w:rsidRPr="00000000">
        <w:rPr>
          <w:rFonts w:ascii="Times New Roman" w:cs="Times New Roman" w:eastAsia="Times New Roman" w:hAnsi="Times New Roman"/>
          <w:sz w:val="20"/>
          <w:szCs w:val="20"/>
          <w:rtl w:val="0"/>
        </w:rPr>
        <w:t xml:space="preserve"> and other similar answers]</w:t>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In Scottish folklore, Thomas the Rhymer incorrectly used this title to address an elf whom he encountered on Huntly Bank. The people of Judah who live in Egypt were rebuked by Jeremiah for making offerings and burning incense to an unnamed foreign goddess with this title. It is unwise to use this title in prayers to the goddess Mazu, because she might take longer to respond in a formal situation, and so people avoid addressing her as (*) </w:t>
      </w:r>
      <w:r w:rsidDel="00000000" w:rsidR="00000000" w:rsidRPr="00000000">
        <w:rPr>
          <w:rFonts w:ascii="Times New Roman" w:cs="Times New Roman" w:eastAsia="Times New Roman" w:hAnsi="Times New Roman"/>
          <w:sz w:val="20"/>
          <w:szCs w:val="20"/>
          <w:rtl w:val="0"/>
        </w:rPr>
        <w:t xml:space="preserve">“Tianhou.” Since the publication of the papal encyclical </w:t>
      </w:r>
      <w:r w:rsidDel="00000000" w:rsidR="00000000" w:rsidRPr="00000000">
        <w:rPr>
          <w:rFonts w:ascii="Times New Roman" w:cs="Times New Roman" w:eastAsia="Times New Roman" w:hAnsi="Times New Roman"/>
          <w:i w:val="1"/>
          <w:sz w:val="20"/>
          <w:szCs w:val="20"/>
          <w:rtl w:val="0"/>
        </w:rPr>
        <w:t xml:space="preserve">Ad Caeli Reginam</w:t>
      </w:r>
      <w:r w:rsidDel="00000000" w:rsidR="00000000" w:rsidRPr="00000000">
        <w:rPr>
          <w:rFonts w:ascii="Times New Roman" w:cs="Times New Roman" w:eastAsia="Times New Roman" w:hAnsi="Times New Roman"/>
          <w:sz w:val="20"/>
          <w:szCs w:val="20"/>
          <w:rtl w:val="0"/>
        </w:rPr>
        <w:t xml:space="preserve">, Roman Catholics have officially venerated the Virgin Mary with this royal title, as she is the mother of Jesus. For 10 points, identify this religious title that in antiquity was identified with goddesses such as Astarte that ruled from the sky.</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Queen of Heaven</w:t>
      </w:r>
      <w:r w:rsidDel="00000000" w:rsidR="00000000" w:rsidRPr="00000000">
        <w:rPr>
          <w:rFonts w:ascii="Times New Roman" w:cs="Times New Roman" w:eastAsia="Times New Roman" w:hAnsi="Times New Roman"/>
          <w:sz w:val="20"/>
          <w:szCs w:val="20"/>
          <w:rtl w:val="0"/>
        </w:rPr>
        <w:t xml:space="preserve"> [accept equivalents for “Queen” such as “</w:t>
      </w:r>
      <w:r w:rsidDel="00000000" w:rsidR="00000000" w:rsidRPr="00000000">
        <w:rPr>
          <w:rFonts w:ascii="Times New Roman" w:cs="Times New Roman" w:eastAsia="Times New Roman" w:hAnsi="Times New Roman"/>
          <w:b w:val="1"/>
          <w:sz w:val="20"/>
          <w:szCs w:val="20"/>
          <w:u w:val="single"/>
          <w:rtl w:val="0"/>
        </w:rPr>
        <w:t xml:space="preserve">Empress of Heaven</w:t>
      </w:r>
      <w:r w:rsidDel="00000000" w:rsidR="00000000" w:rsidRPr="00000000">
        <w:rPr>
          <w:rFonts w:ascii="Times New Roman" w:cs="Times New Roman" w:eastAsia="Times New Roman" w:hAnsi="Times New Roman"/>
          <w:sz w:val="20"/>
          <w:szCs w:val="20"/>
          <w:rtl w:val="0"/>
        </w:rPr>
        <w:t xml:space="preserve">” and accept the translated equivalent </w:t>
      </w:r>
      <w:r w:rsidDel="00000000" w:rsidR="00000000" w:rsidRPr="00000000">
        <w:rPr>
          <w:rFonts w:ascii="Times New Roman" w:cs="Times New Roman" w:eastAsia="Times New Roman" w:hAnsi="Times New Roman"/>
          <w:b w:val="1"/>
          <w:sz w:val="20"/>
          <w:szCs w:val="20"/>
          <w:u w:val="single"/>
          <w:rtl w:val="0"/>
        </w:rPr>
        <w:t xml:space="preserve">Tianhou</w:t>
      </w:r>
      <w:r w:rsidDel="00000000" w:rsidR="00000000" w:rsidRPr="00000000">
        <w:rPr>
          <w:rFonts w:ascii="Times New Roman" w:cs="Times New Roman" w:eastAsia="Times New Roman" w:hAnsi="Times New Roman"/>
          <w:sz w:val="20"/>
          <w:szCs w:val="20"/>
          <w:rtl w:val="0"/>
        </w:rPr>
        <w:t xml:space="preserve"> until mentioned; prompt on </w:t>
      </w:r>
      <w:r w:rsidDel="00000000" w:rsidR="00000000" w:rsidRPr="00000000">
        <w:rPr>
          <w:rFonts w:ascii="Times New Roman" w:cs="Times New Roman" w:eastAsia="Times New Roman" w:hAnsi="Times New Roman"/>
          <w:sz w:val="20"/>
          <w:szCs w:val="20"/>
          <w:u w:val="single"/>
          <w:rtl w:val="0"/>
        </w:rPr>
        <w:t xml:space="preserve">Queen</w:t>
      </w:r>
      <w:r w:rsidDel="00000000" w:rsidR="00000000" w:rsidRPr="00000000">
        <w:rPr>
          <w:rFonts w:ascii="Times New Roman" w:cs="Times New Roman" w:eastAsia="Times New Roman" w:hAnsi="Times New Roman"/>
          <w:sz w:val="20"/>
          <w:szCs w:val="20"/>
          <w:rtl w:val="0"/>
        </w:rPr>
        <w:t xml:space="preserve"> by asking “of what?”]</w:t>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They’re not Italian, but this group publicly denounced their country’s “black aristocracy,” which this group claimed was linked to a Jewish plot to control the world. Followers of this group attempted to create self-sufficient communes based on the Lotus Village Plan. Public perception of this group was analyzed in the essay </w:t>
      </w:r>
      <w:r w:rsidDel="00000000" w:rsidR="00000000" w:rsidRPr="00000000">
        <w:rPr>
          <w:rFonts w:ascii="Times New Roman" w:cs="Times New Roman" w:eastAsia="Times New Roman" w:hAnsi="Times New Roman"/>
          <w:b w:val="1"/>
          <w:i w:val="1"/>
          <w:sz w:val="20"/>
          <w:szCs w:val="20"/>
          <w:rtl w:val="0"/>
        </w:rPr>
        <w:t xml:space="preserve">Blind Nightmare</w:t>
      </w:r>
      <w:r w:rsidDel="00000000" w:rsidR="00000000" w:rsidRPr="00000000">
        <w:rPr>
          <w:rFonts w:ascii="Times New Roman" w:cs="Times New Roman" w:eastAsia="Times New Roman" w:hAnsi="Times New Roman"/>
          <w:b w:val="1"/>
          <w:sz w:val="20"/>
          <w:szCs w:val="20"/>
          <w:rtl w:val="0"/>
        </w:rPr>
        <w:t xml:space="preserve">. This group probably had nothing to do with an earthquake near (*) </w:t>
      </w:r>
      <w:r w:rsidDel="00000000" w:rsidR="00000000" w:rsidRPr="00000000">
        <w:rPr>
          <w:rFonts w:ascii="Times New Roman" w:cs="Times New Roman" w:eastAsia="Times New Roman" w:hAnsi="Times New Roman"/>
          <w:sz w:val="20"/>
          <w:szCs w:val="20"/>
          <w:rtl w:val="0"/>
        </w:rPr>
        <w:t xml:space="preserve">Banjawarn Station, where the Australian authorities discovered several dead sheep. In July 2018, a public announcement confirmed the execution of this movement’s founder, Shoko Asahara. For 10 points, name this Japanese doomsday cult which used sarin to conduct a 1995 terrorist attack on the Tokyo subway.</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Aum Shinrikyo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Aleph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Oumu Shinrikyo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Arefu</w:t>
      </w:r>
      <w:r w:rsidDel="00000000" w:rsidR="00000000" w:rsidRPr="00000000">
        <w:rPr>
          <w:rFonts w:ascii="Times New Roman" w:cs="Times New Roman" w:eastAsia="Times New Roman" w:hAnsi="Times New Roman"/>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In the Epistle to the Magnesians, Ignatius compares the character of humanity to “true” and “false” versions of these items. Bruce Chilton contrasted the Temple, the Matthaean Community, and Jesus in an essay about the “three realms” of one of these objects. A parable describes a woman sweeping out her house in search of one of these items which has been (*) </w:t>
      </w:r>
      <w:r w:rsidDel="00000000" w:rsidR="00000000" w:rsidRPr="00000000">
        <w:rPr>
          <w:rFonts w:ascii="Times New Roman" w:cs="Times New Roman" w:eastAsia="Times New Roman" w:hAnsi="Times New Roman"/>
          <w:sz w:val="20"/>
          <w:szCs w:val="20"/>
          <w:rtl w:val="0"/>
        </w:rPr>
        <w:t xml:space="preserve">lost, then rejoicing when she finds it, just as angels rejoice over a single redeemed sinner. Jesus produced one of these items from the mouth of a fish, and later, when shown one of these items, advised his listeners to “give unto Caesar what is Caesar’s and unto God what is God’s.” For 10 points, name these valuable objects which in Biblical times were issued in denominations like the drachma and denarius.</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coin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This group was praised in the </w:t>
      </w:r>
      <w:r w:rsidDel="00000000" w:rsidR="00000000" w:rsidRPr="00000000">
        <w:rPr>
          <w:rFonts w:ascii="Times New Roman" w:cs="Times New Roman" w:eastAsia="Times New Roman" w:hAnsi="Times New Roman"/>
          <w:b w:val="1"/>
          <w:i w:val="1"/>
          <w:sz w:val="20"/>
          <w:szCs w:val="20"/>
          <w:rtl w:val="0"/>
        </w:rPr>
        <w:t xml:space="preserve">Tankah Nama</w:t>
      </w:r>
      <w:r w:rsidDel="00000000" w:rsidR="00000000" w:rsidRPr="00000000">
        <w:rPr>
          <w:rFonts w:ascii="Times New Roman" w:cs="Times New Roman" w:eastAsia="Times New Roman" w:hAnsi="Times New Roman"/>
          <w:b w:val="1"/>
          <w:sz w:val="20"/>
          <w:szCs w:val="20"/>
          <w:rtl w:val="0"/>
        </w:rPr>
        <w:t xml:space="preserve">, a poem which congratulated this group on overcoming lust, greed, anger, attachment, and pride. When meeting each other, members of this group are recommended to give a greeting including the words “waheguru ji ki fateh.” After entering this group, the Panj Pyare were instructed to (*) </w:t>
      </w:r>
      <w:r w:rsidDel="00000000" w:rsidR="00000000" w:rsidRPr="00000000">
        <w:rPr>
          <w:rFonts w:ascii="Times New Roman" w:cs="Times New Roman" w:eastAsia="Times New Roman" w:hAnsi="Times New Roman"/>
          <w:sz w:val="20"/>
          <w:szCs w:val="20"/>
          <w:rtl w:val="0"/>
        </w:rPr>
        <w:t xml:space="preserve">bless the man who had sanctified them. The founding of this group is commemorated by the festival of Vaisakhi, which takes place on the day that five men entered a tent with a man who pretended to behead them. Depending on their gender, initiates to this body receive the title of Kaur or Singh. For 10 points, give this name for either a historic military order or the community of those who have undergone Amrit Sanchar in Sikhism.</w:t>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Khalsa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Sikh</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In modern culture, many of these works of art are based on a photograph taken in the early 1900s by Lehnert and Landrock. An untitled mural at the intersection of Modares Highway and Motahari Street is a notable example of these works currently displayed in Tehran. These artworks may be replaced in full or in part by a hilya, which is a written description of its subject rendered in elaborate (*) </w:t>
      </w:r>
      <w:r w:rsidDel="00000000" w:rsidR="00000000" w:rsidRPr="00000000">
        <w:rPr>
          <w:rFonts w:ascii="Times New Roman" w:cs="Times New Roman" w:eastAsia="Times New Roman" w:hAnsi="Times New Roman"/>
          <w:sz w:val="20"/>
          <w:szCs w:val="20"/>
          <w:rtl w:val="0"/>
        </w:rPr>
        <w:t xml:space="preserve">calligraphy. Lars Vilks is a Swedish artist who is infamous for creating several drawings of this type. The newspaper </w:t>
      </w:r>
      <w:r w:rsidDel="00000000" w:rsidR="00000000" w:rsidRPr="00000000">
        <w:rPr>
          <w:rFonts w:ascii="Times New Roman" w:cs="Times New Roman" w:eastAsia="Times New Roman" w:hAnsi="Times New Roman"/>
          <w:i w:val="1"/>
          <w:sz w:val="20"/>
          <w:szCs w:val="20"/>
          <w:rtl w:val="0"/>
        </w:rPr>
        <w:t xml:space="preserve">Jyllands-Posten</w:t>
      </w:r>
      <w:r w:rsidDel="00000000" w:rsidR="00000000" w:rsidRPr="00000000">
        <w:rPr>
          <w:rFonts w:ascii="Times New Roman" w:cs="Times New Roman" w:eastAsia="Times New Roman" w:hAnsi="Times New Roman"/>
          <w:sz w:val="20"/>
          <w:szCs w:val="20"/>
          <w:rtl w:val="0"/>
        </w:rPr>
        <w:t xml:space="preserve"> caused controversy by publishing several unflattering examples of these works of art. For 10 points, identify these artistic depictions that, while popular in Iran, are considered blasphemous in most of the Islamic world.</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pictures of Muhammad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portraits of Muhammad</w:t>
      </w:r>
      <w:r w:rsidDel="00000000" w:rsidR="00000000" w:rsidRPr="00000000">
        <w:rPr>
          <w:rFonts w:ascii="Times New Roman" w:cs="Times New Roman" w:eastAsia="Times New Roman" w:hAnsi="Times New Roman"/>
          <w:sz w:val="20"/>
          <w:szCs w:val="20"/>
          <w:rtl w:val="0"/>
        </w:rPr>
        <w:t xml:space="preserve">; or any answer involving </w:t>
      </w:r>
      <w:r w:rsidDel="00000000" w:rsidR="00000000" w:rsidRPr="00000000">
        <w:rPr>
          <w:rFonts w:ascii="Times New Roman" w:cs="Times New Roman" w:eastAsia="Times New Roman" w:hAnsi="Times New Roman"/>
          <w:b w:val="1"/>
          <w:sz w:val="20"/>
          <w:szCs w:val="20"/>
          <w:u w:val="single"/>
          <w:rtl w:val="0"/>
        </w:rPr>
        <w:t xml:space="preserve">visual depictions of the final prophet in Islam</w:t>
      </w:r>
      <w:r w:rsidDel="00000000" w:rsidR="00000000" w:rsidRPr="00000000">
        <w:rPr>
          <w:rFonts w:ascii="Times New Roman" w:cs="Times New Roman" w:eastAsia="Times New Roman" w:hAnsi="Times New Roman"/>
          <w:sz w:val="20"/>
          <w:szCs w:val="20"/>
          <w:rtl w:val="0"/>
        </w:rPr>
        <w:t xml:space="preserve">, e.g. “</w:t>
      </w:r>
      <w:r w:rsidDel="00000000" w:rsidR="00000000" w:rsidRPr="00000000">
        <w:rPr>
          <w:rFonts w:ascii="Times New Roman" w:cs="Times New Roman" w:eastAsia="Times New Roman" w:hAnsi="Times New Roman"/>
          <w:b w:val="1"/>
          <w:sz w:val="20"/>
          <w:szCs w:val="20"/>
          <w:u w:val="single"/>
          <w:rtl w:val="0"/>
        </w:rPr>
        <w:t xml:space="preserve">cartoons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paintings</w:t>
      </w:r>
      <w:r w:rsidDel="00000000" w:rsidR="00000000" w:rsidRPr="00000000">
        <w:rPr>
          <w:rFonts w:ascii="Times New Roman" w:cs="Times New Roman" w:eastAsia="Times New Roman" w:hAnsi="Times New Roman"/>
          <w:sz w:val="20"/>
          <w:szCs w:val="20"/>
          <w:rtl w:val="0"/>
        </w:rPr>
        <w:t xml:space="preserve">,” etc.]</w:t>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This movement’s founder used a parable about a crow and some tal fruit to illustrate the uselessness of arguing about the source of fallen souls. Nori Muster described becoming disillusioned with this group in her essay “Life as a Woman on Watseka Avenue.” This movement expelled dissidents who had taken up residence in Marshall County, West Virginia, in order to build the (*) </w:t>
      </w:r>
      <w:r w:rsidDel="00000000" w:rsidR="00000000" w:rsidRPr="00000000">
        <w:rPr>
          <w:rFonts w:ascii="Times New Roman" w:cs="Times New Roman" w:eastAsia="Times New Roman" w:hAnsi="Times New Roman"/>
          <w:sz w:val="20"/>
          <w:szCs w:val="20"/>
          <w:rtl w:val="0"/>
        </w:rPr>
        <w:t xml:space="preserve">Palace of Gold. Vegetarian meals are distributed by this group’s “Food For Life” program.  This movement’s slogan was blended with the word “hallelujah” in the song “My Sweet Lord” by George Harrison, a devotee of this movement. For 10 points, name this group dedicated to an avatar of Vishnu whose name comes from their promotion of the Maha Mantra.</w:t>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Hare Krishna</w:t>
      </w:r>
      <w:r w:rsidDel="00000000" w:rsidR="00000000" w:rsidRPr="00000000">
        <w:rPr>
          <w:rFonts w:ascii="Times New Roman" w:cs="Times New Roman" w:eastAsia="Times New Roman" w:hAnsi="Times New Roman"/>
          <w:sz w:val="20"/>
          <w:szCs w:val="20"/>
          <w:rtl w:val="0"/>
        </w:rPr>
        <w:t xml:space="preserve">s [or the </w:t>
      </w:r>
      <w:r w:rsidDel="00000000" w:rsidR="00000000" w:rsidRPr="00000000">
        <w:rPr>
          <w:rFonts w:ascii="Times New Roman" w:cs="Times New Roman" w:eastAsia="Times New Roman" w:hAnsi="Times New Roman"/>
          <w:b w:val="1"/>
          <w:sz w:val="20"/>
          <w:szCs w:val="20"/>
          <w:u w:val="single"/>
          <w:rtl w:val="0"/>
        </w:rPr>
        <w:t xml:space="preserve">International Society for Krishna Consciousness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ISKCON</w:t>
      </w:r>
      <w:r w:rsidDel="00000000" w:rsidR="00000000" w:rsidRPr="00000000">
        <w:rPr>
          <w:rFonts w:ascii="Times New Roman" w:cs="Times New Roman" w:eastAsia="Times New Roman" w:hAnsi="Times New Roman"/>
          <w:sz w:val="20"/>
          <w:szCs w:val="20"/>
          <w:rtl w:val="0"/>
        </w:rPr>
        <w:t xml:space="preserve">]</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 RAPTURE</w:t>
    </w:r>
  </w:p>
  <w:p w:rsidR="00000000" w:rsidDel="00000000" w:rsidP="00000000" w:rsidRDefault="00000000" w:rsidRPr="00000000" w14:paraId="0000003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and Edited by Vasa Clarke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